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618CF" w14:textId="77777777" w:rsidR="00DF2578" w:rsidRPr="00945EBE" w:rsidRDefault="00DF2578" w:rsidP="00945EBE">
      <w:pPr>
        <w:rPr>
          <w:rFonts w:ascii="Verdana" w:hAnsi="Verdana" w:cs="Arial"/>
          <w:b/>
          <w:color w:val="6F61DB"/>
          <w:sz w:val="36"/>
          <w:szCs w:val="36"/>
        </w:rPr>
      </w:pPr>
      <w:r w:rsidRPr="00945EBE">
        <w:rPr>
          <w:rFonts w:ascii="Verdana" w:hAnsi="Verdana" w:cs="Arial"/>
          <w:b/>
          <w:color w:val="6F61DB"/>
          <w:sz w:val="36"/>
          <w:szCs w:val="36"/>
        </w:rPr>
        <w:t xml:space="preserve">Management and Quality Assurance Plan </w:t>
      </w:r>
    </w:p>
    <w:p w14:paraId="4D216518" w14:textId="77777777" w:rsidR="00DF2578" w:rsidRDefault="00DF2578" w:rsidP="00DF2578">
      <w:pPr>
        <w:rPr>
          <w:rFonts w:ascii="Arial" w:hAnsi="Arial" w:cs="Arial"/>
          <w:sz w:val="20"/>
          <w:szCs w:val="20"/>
        </w:rPr>
      </w:pPr>
    </w:p>
    <w:p w14:paraId="455CC5F7" w14:textId="77777777" w:rsidR="00945EBE" w:rsidRDefault="00945EBE" w:rsidP="00DF2578">
      <w:pPr>
        <w:rPr>
          <w:rFonts w:ascii="Arial" w:hAnsi="Arial" w:cs="Arial"/>
          <w:sz w:val="20"/>
          <w:szCs w:val="20"/>
        </w:rPr>
      </w:pPr>
    </w:p>
    <w:p w14:paraId="7076A7D9" w14:textId="2BB12171" w:rsidR="00DF2578" w:rsidRDefault="00DF2578" w:rsidP="00DF2578">
      <w:pPr>
        <w:rPr>
          <w:rFonts w:ascii="Arial" w:hAnsi="Arial" w:cs="Arial"/>
          <w:sz w:val="20"/>
          <w:szCs w:val="20"/>
        </w:rPr>
      </w:pPr>
      <w:r w:rsidRPr="00DF2578">
        <w:rPr>
          <w:rFonts w:ascii="Arial" w:hAnsi="Arial" w:cs="Arial"/>
          <w:sz w:val="20"/>
          <w:szCs w:val="20"/>
        </w:rPr>
        <w:t>This plan outlines how often quality assurance activities will take place. It is a guide that you can adapt to suit your needs. Review and update it regularly throughout the year to reflect any key changes.</w:t>
      </w:r>
    </w:p>
    <w:p w14:paraId="04D490D7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</w:p>
    <w:p w14:paraId="13122A0B" w14:textId="35EE42BF" w:rsidR="00DF2578" w:rsidRPr="00DF2578" w:rsidRDefault="00DF2578" w:rsidP="00DF2578">
      <w:pPr>
        <w:rPr>
          <w:rFonts w:ascii="Arial" w:hAnsi="Arial" w:cs="Arial"/>
          <w:b/>
          <w:bCs/>
          <w:sz w:val="20"/>
          <w:szCs w:val="20"/>
        </w:rPr>
      </w:pPr>
      <w:r w:rsidRPr="289512C1">
        <w:rPr>
          <w:rFonts w:ascii="Arial" w:hAnsi="Arial" w:cs="Arial"/>
          <w:b/>
          <w:bCs/>
          <w:sz w:val="20"/>
          <w:szCs w:val="20"/>
        </w:rPr>
        <w:t>September</w:t>
      </w:r>
    </w:p>
    <w:p w14:paraId="3AE3A55D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  <w:r w:rsidRPr="00DF2578">
        <w:rPr>
          <w:rFonts w:ascii="Arial" w:hAnsi="Arial" w:cs="Arial"/>
          <w:sz w:val="20"/>
          <w:szCs w:val="20"/>
        </w:rPr>
        <w:t>Recruitment and induction of learners. Initial assessment, access arrangements. Team planning for academic year. Assessment planning</w:t>
      </w:r>
    </w:p>
    <w:p w14:paraId="4A4BB18F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</w:p>
    <w:p w14:paraId="54E78D72" w14:textId="70D9AFF5" w:rsidR="00DF2578" w:rsidRPr="00DF2578" w:rsidRDefault="00DF2578" w:rsidP="00DF2578">
      <w:pPr>
        <w:rPr>
          <w:rFonts w:ascii="Arial" w:hAnsi="Arial" w:cs="Arial"/>
          <w:b/>
          <w:bCs/>
          <w:sz w:val="20"/>
          <w:szCs w:val="20"/>
        </w:rPr>
      </w:pPr>
      <w:r w:rsidRPr="289512C1">
        <w:rPr>
          <w:rFonts w:ascii="Arial" w:hAnsi="Arial" w:cs="Arial"/>
          <w:b/>
          <w:bCs/>
          <w:sz w:val="20"/>
          <w:szCs w:val="20"/>
        </w:rPr>
        <w:t>October</w:t>
      </w:r>
    </w:p>
    <w:p w14:paraId="522A27BA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  <w:r w:rsidRPr="00DF2578">
        <w:rPr>
          <w:rFonts w:ascii="Arial" w:hAnsi="Arial" w:cs="Arial"/>
          <w:sz w:val="20"/>
          <w:szCs w:val="20"/>
        </w:rPr>
        <w:t>Review of access arrangements, assessment tracking, IQA planning, team meeting.</w:t>
      </w:r>
    </w:p>
    <w:p w14:paraId="3642F831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</w:p>
    <w:p w14:paraId="42383FAD" w14:textId="14DF7973" w:rsidR="00DF2578" w:rsidRPr="00DF2578" w:rsidRDefault="00DF2578" w:rsidP="00DF2578">
      <w:pPr>
        <w:rPr>
          <w:rFonts w:ascii="Arial" w:hAnsi="Arial" w:cs="Arial"/>
          <w:b/>
          <w:bCs/>
          <w:sz w:val="20"/>
          <w:szCs w:val="20"/>
        </w:rPr>
      </w:pPr>
      <w:r w:rsidRPr="289512C1">
        <w:rPr>
          <w:rFonts w:ascii="Arial" w:hAnsi="Arial" w:cs="Arial"/>
          <w:b/>
          <w:bCs/>
          <w:sz w:val="20"/>
          <w:szCs w:val="20"/>
        </w:rPr>
        <w:t>November</w:t>
      </w:r>
    </w:p>
    <w:p w14:paraId="02EF9B74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  <w:r w:rsidRPr="00DF2578">
        <w:rPr>
          <w:rFonts w:ascii="Arial" w:hAnsi="Arial" w:cs="Arial"/>
          <w:sz w:val="20"/>
          <w:szCs w:val="20"/>
        </w:rPr>
        <w:t>Assessor standardisation, assessment tracking, review scheme of work and assessment plans</w:t>
      </w:r>
    </w:p>
    <w:p w14:paraId="3D2B6F2F" w14:textId="77777777" w:rsidR="00DF2578" w:rsidRPr="00DF2578" w:rsidRDefault="00DF2578" w:rsidP="00DF2578">
      <w:pPr>
        <w:rPr>
          <w:rFonts w:ascii="Arial" w:hAnsi="Arial" w:cs="Arial"/>
          <w:b/>
          <w:bCs/>
          <w:sz w:val="20"/>
          <w:szCs w:val="20"/>
        </w:rPr>
      </w:pPr>
    </w:p>
    <w:p w14:paraId="465520D6" w14:textId="51779353" w:rsidR="00DF2578" w:rsidRPr="00DF2578" w:rsidRDefault="00DF2578" w:rsidP="00DF2578">
      <w:pPr>
        <w:rPr>
          <w:rFonts w:ascii="Arial" w:hAnsi="Arial" w:cs="Arial"/>
          <w:b/>
          <w:bCs/>
          <w:sz w:val="20"/>
          <w:szCs w:val="20"/>
        </w:rPr>
      </w:pPr>
      <w:r w:rsidRPr="289512C1">
        <w:rPr>
          <w:rFonts w:ascii="Arial" w:hAnsi="Arial" w:cs="Arial"/>
          <w:b/>
          <w:bCs/>
          <w:sz w:val="20"/>
          <w:szCs w:val="20"/>
        </w:rPr>
        <w:t>December</w:t>
      </w:r>
    </w:p>
    <w:p w14:paraId="4AD99C84" w14:textId="7374F46A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  <w:r w:rsidRPr="289512C1">
        <w:rPr>
          <w:rFonts w:ascii="Arial" w:hAnsi="Arial" w:cs="Arial"/>
          <w:sz w:val="20"/>
          <w:szCs w:val="20"/>
        </w:rPr>
        <w:t xml:space="preserve">Internal </w:t>
      </w:r>
      <w:r w:rsidR="2BE69FE7" w:rsidRPr="289512C1">
        <w:rPr>
          <w:rFonts w:ascii="Arial" w:hAnsi="Arial" w:cs="Arial"/>
          <w:sz w:val="20"/>
          <w:szCs w:val="20"/>
        </w:rPr>
        <w:t>q</w:t>
      </w:r>
      <w:r w:rsidRPr="289512C1">
        <w:rPr>
          <w:rFonts w:ascii="Arial" w:hAnsi="Arial" w:cs="Arial"/>
          <w:sz w:val="20"/>
          <w:szCs w:val="20"/>
        </w:rPr>
        <w:t xml:space="preserve">uality </w:t>
      </w:r>
      <w:r w:rsidR="1DD96CF4" w:rsidRPr="289512C1">
        <w:rPr>
          <w:rFonts w:ascii="Arial" w:hAnsi="Arial" w:cs="Arial"/>
          <w:sz w:val="20"/>
          <w:szCs w:val="20"/>
        </w:rPr>
        <w:t>a</w:t>
      </w:r>
      <w:r w:rsidRPr="289512C1">
        <w:rPr>
          <w:rFonts w:ascii="Arial" w:hAnsi="Arial" w:cs="Arial"/>
          <w:sz w:val="20"/>
          <w:szCs w:val="20"/>
        </w:rPr>
        <w:t>ssurance (IQA), IQA standardisation, IQA meeting/ feedback with Assessors, review assessment tracking and planning, team meeting.</w:t>
      </w:r>
    </w:p>
    <w:p w14:paraId="19564793" w14:textId="77777777" w:rsidR="00DF2578" w:rsidRPr="00DF2578" w:rsidRDefault="00DF2578" w:rsidP="00DF2578">
      <w:pPr>
        <w:rPr>
          <w:rFonts w:ascii="Arial" w:hAnsi="Arial" w:cs="Arial"/>
          <w:b/>
          <w:bCs/>
          <w:sz w:val="20"/>
          <w:szCs w:val="20"/>
        </w:rPr>
      </w:pPr>
    </w:p>
    <w:p w14:paraId="1E04A128" w14:textId="7B9924F1" w:rsidR="00DF2578" w:rsidRPr="00DF2578" w:rsidRDefault="00DF2578" w:rsidP="00DF2578">
      <w:pPr>
        <w:rPr>
          <w:rFonts w:ascii="Arial" w:hAnsi="Arial" w:cs="Arial"/>
          <w:b/>
          <w:bCs/>
          <w:sz w:val="20"/>
          <w:szCs w:val="20"/>
        </w:rPr>
      </w:pPr>
      <w:r w:rsidRPr="289512C1">
        <w:rPr>
          <w:rFonts w:ascii="Arial" w:hAnsi="Arial" w:cs="Arial"/>
          <w:b/>
          <w:bCs/>
          <w:sz w:val="20"/>
          <w:szCs w:val="20"/>
        </w:rPr>
        <w:t>January</w:t>
      </w:r>
    </w:p>
    <w:p w14:paraId="32A72B56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  <w:r w:rsidRPr="00DF2578">
        <w:rPr>
          <w:rFonts w:ascii="Arial" w:hAnsi="Arial" w:cs="Arial"/>
          <w:sz w:val="20"/>
          <w:szCs w:val="20"/>
        </w:rPr>
        <w:t>Recruitment and induction of learners, initial assessment, access arrangements, IQA tracking, Preparation for EQA review.</w:t>
      </w:r>
    </w:p>
    <w:p w14:paraId="523657BC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</w:p>
    <w:p w14:paraId="09D0AACE" w14:textId="540FE01F" w:rsidR="00DF2578" w:rsidRPr="00DF2578" w:rsidRDefault="00DF2578" w:rsidP="00DF2578">
      <w:pPr>
        <w:rPr>
          <w:rFonts w:ascii="Arial" w:hAnsi="Arial" w:cs="Arial"/>
          <w:b/>
          <w:bCs/>
          <w:sz w:val="20"/>
          <w:szCs w:val="20"/>
        </w:rPr>
      </w:pPr>
      <w:r w:rsidRPr="289512C1">
        <w:rPr>
          <w:rFonts w:ascii="Arial" w:hAnsi="Arial" w:cs="Arial"/>
          <w:b/>
          <w:bCs/>
          <w:sz w:val="20"/>
          <w:szCs w:val="20"/>
        </w:rPr>
        <w:t>February</w:t>
      </w:r>
    </w:p>
    <w:p w14:paraId="25355CB5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  <w:r w:rsidRPr="00DF2578">
        <w:rPr>
          <w:rFonts w:ascii="Arial" w:hAnsi="Arial" w:cs="Arial"/>
          <w:sz w:val="20"/>
          <w:szCs w:val="20"/>
        </w:rPr>
        <w:t>Assessor and IQA standardisation, review Assessment and IQA planning, EQA review, review access arrangements, team meeting.</w:t>
      </w:r>
    </w:p>
    <w:p w14:paraId="0B324441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</w:p>
    <w:p w14:paraId="22712371" w14:textId="0BB902F0" w:rsidR="00DF2578" w:rsidRPr="00DF2578" w:rsidRDefault="00DF2578" w:rsidP="00DF2578">
      <w:pPr>
        <w:rPr>
          <w:rFonts w:ascii="Arial" w:hAnsi="Arial" w:cs="Arial"/>
          <w:b/>
          <w:bCs/>
          <w:sz w:val="20"/>
          <w:szCs w:val="20"/>
        </w:rPr>
      </w:pPr>
      <w:r w:rsidRPr="289512C1">
        <w:rPr>
          <w:rFonts w:ascii="Arial" w:hAnsi="Arial" w:cs="Arial"/>
          <w:b/>
          <w:bCs/>
          <w:sz w:val="20"/>
          <w:szCs w:val="20"/>
        </w:rPr>
        <w:t>March</w:t>
      </w:r>
    </w:p>
    <w:p w14:paraId="696977DF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  <w:r w:rsidRPr="00DF2578">
        <w:rPr>
          <w:rFonts w:ascii="Arial" w:hAnsi="Arial" w:cs="Arial"/>
          <w:sz w:val="20"/>
          <w:szCs w:val="20"/>
        </w:rPr>
        <w:t>Review and plan staff CPD, Assessor Standardisation, review appeals process, review scheme of work and assessment tracking.</w:t>
      </w:r>
    </w:p>
    <w:p w14:paraId="0E288D57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</w:p>
    <w:p w14:paraId="44C30897" w14:textId="6FFB969D" w:rsidR="00DF2578" w:rsidRPr="00DF2578" w:rsidRDefault="00DF2578" w:rsidP="00DF2578">
      <w:pPr>
        <w:rPr>
          <w:rFonts w:ascii="Arial" w:hAnsi="Arial" w:cs="Arial"/>
          <w:b/>
          <w:bCs/>
          <w:sz w:val="20"/>
          <w:szCs w:val="20"/>
        </w:rPr>
      </w:pPr>
      <w:r w:rsidRPr="289512C1">
        <w:rPr>
          <w:rFonts w:ascii="Arial" w:hAnsi="Arial" w:cs="Arial"/>
          <w:b/>
          <w:bCs/>
          <w:sz w:val="20"/>
          <w:szCs w:val="20"/>
        </w:rPr>
        <w:t>April</w:t>
      </w:r>
    </w:p>
    <w:p w14:paraId="092D555C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  <w:r w:rsidRPr="00DF2578">
        <w:rPr>
          <w:rFonts w:ascii="Arial" w:hAnsi="Arial" w:cs="Arial"/>
          <w:sz w:val="20"/>
          <w:szCs w:val="20"/>
        </w:rPr>
        <w:t>Assessor and IQA meeting, IQA tracking, review of access arrangements, review planning for next session, team meeting.</w:t>
      </w:r>
    </w:p>
    <w:p w14:paraId="2B306F5C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</w:p>
    <w:p w14:paraId="7C2CD417" w14:textId="1A5F40B5" w:rsidR="00DF2578" w:rsidRPr="00DF2578" w:rsidRDefault="00DF2578" w:rsidP="00DF2578">
      <w:pPr>
        <w:rPr>
          <w:rFonts w:ascii="Arial" w:hAnsi="Arial" w:cs="Arial"/>
          <w:b/>
          <w:bCs/>
          <w:sz w:val="20"/>
          <w:szCs w:val="20"/>
        </w:rPr>
      </w:pPr>
      <w:r w:rsidRPr="289512C1">
        <w:rPr>
          <w:rFonts w:ascii="Arial" w:hAnsi="Arial" w:cs="Arial"/>
          <w:b/>
          <w:bCs/>
          <w:sz w:val="20"/>
          <w:szCs w:val="20"/>
        </w:rPr>
        <w:t>May</w:t>
      </w:r>
    </w:p>
    <w:p w14:paraId="5ED174FC" w14:textId="23B4436B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  <w:r w:rsidRPr="289512C1">
        <w:rPr>
          <w:rFonts w:ascii="Arial" w:hAnsi="Arial" w:cs="Arial"/>
          <w:sz w:val="20"/>
          <w:szCs w:val="20"/>
        </w:rPr>
        <w:t xml:space="preserve">Internal </w:t>
      </w:r>
      <w:r w:rsidR="7A49362B" w:rsidRPr="289512C1">
        <w:rPr>
          <w:rFonts w:ascii="Arial" w:hAnsi="Arial" w:cs="Arial"/>
          <w:sz w:val="20"/>
          <w:szCs w:val="20"/>
        </w:rPr>
        <w:t>q</w:t>
      </w:r>
      <w:r w:rsidRPr="289512C1">
        <w:rPr>
          <w:rFonts w:ascii="Arial" w:hAnsi="Arial" w:cs="Arial"/>
          <w:sz w:val="20"/>
          <w:szCs w:val="20"/>
        </w:rPr>
        <w:t xml:space="preserve">uality </w:t>
      </w:r>
      <w:r w:rsidR="5E92ADE4" w:rsidRPr="289512C1">
        <w:rPr>
          <w:rFonts w:ascii="Arial" w:hAnsi="Arial" w:cs="Arial"/>
          <w:sz w:val="20"/>
          <w:szCs w:val="20"/>
        </w:rPr>
        <w:t>a</w:t>
      </w:r>
      <w:r w:rsidRPr="289512C1">
        <w:rPr>
          <w:rFonts w:ascii="Arial" w:hAnsi="Arial" w:cs="Arial"/>
          <w:sz w:val="20"/>
          <w:szCs w:val="20"/>
        </w:rPr>
        <w:t xml:space="preserve">ssurance, IQA standardisation, IQA planning and tracking, Assessor planning and tracking, </w:t>
      </w:r>
    </w:p>
    <w:p w14:paraId="2481C07D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</w:p>
    <w:p w14:paraId="20C24631" w14:textId="417D337E" w:rsidR="00DF2578" w:rsidRPr="00DF2578" w:rsidRDefault="00DF2578" w:rsidP="00DF2578">
      <w:pPr>
        <w:rPr>
          <w:rFonts w:ascii="Arial" w:hAnsi="Arial" w:cs="Arial"/>
          <w:b/>
          <w:bCs/>
          <w:sz w:val="20"/>
          <w:szCs w:val="20"/>
        </w:rPr>
      </w:pPr>
      <w:r w:rsidRPr="289512C1">
        <w:rPr>
          <w:rFonts w:ascii="Arial" w:hAnsi="Arial" w:cs="Arial"/>
          <w:b/>
          <w:bCs/>
          <w:sz w:val="20"/>
          <w:szCs w:val="20"/>
        </w:rPr>
        <w:t>June</w:t>
      </w:r>
    </w:p>
    <w:p w14:paraId="580B83EA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  <w:r w:rsidRPr="00DF2578">
        <w:rPr>
          <w:rFonts w:ascii="Arial" w:hAnsi="Arial" w:cs="Arial"/>
          <w:sz w:val="20"/>
          <w:szCs w:val="20"/>
        </w:rPr>
        <w:t>Assessor standardisation, assessment planning and tracking, review of access arrangements, Assessor standardisation.</w:t>
      </w:r>
    </w:p>
    <w:p w14:paraId="4CD0981A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</w:p>
    <w:p w14:paraId="7967ED17" w14:textId="59CB4AE3" w:rsidR="00DF2578" w:rsidRPr="00DF2578" w:rsidRDefault="00DF2578" w:rsidP="00DF2578">
      <w:pPr>
        <w:rPr>
          <w:rFonts w:ascii="Arial" w:hAnsi="Arial" w:cs="Arial"/>
          <w:b/>
          <w:bCs/>
          <w:sz w:val="20"/>
          <w:szCs w:val="20"/>
        </w:rPr>
      </w:pPr>
      <w:r w:rsidRPr="289512C1">
        <w:rPr>
          <w:rFonts w:ascii="Arial" w:hAnsi="Arial" w:cs="Arial"/>
          <w:b/>
          <w:bCs/>
          <w:sz w:val="20"/>
          <w:szCs w:val="20"/>
        </w:rPr>
        <w:t>July</w:t>
      </w:r>
    </w:p>
    <w:p w14:paraId="22FF8EC8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  <w:r w:rsidRPr="00DF2578">
        <w:rPr>
          <w:rFonts w:ascii="Arial" w:hAnsi="Arial" w:cs="Arial"/>
          <w:sz w:val="20"/>
          <w:szCs w:val="20"/>
        </w:rPr>
        <w:t>Staff CPD, planning for new programme, staff induction, process reviews.</w:t>
      </w:r>
    </w:p>
    <w:p w14:paraId="41155936" w14:textId="77777777" w:rsidR="00DF2578" w:rsidRPr="00DF2578" w:rsidRDefault="00DF2578" w:rsidP="00DF2578">
      <w:pPr>
        <w:rPr>
          <w:rFonts w:ascii="Arial" w:hAnsi="Arial" w:cs="Arial"/>
          <w:sz w:val="20"/>
          <w:szCs w:val="20"/>
        </w:rPr>
      </w:pPr>
    </w:p>
    <w:p w14:paraId="6B0C3C30" w14:textId="11D5E3F3" w:rsidR="00DF2578" w:rsidRPr="00DF2578" w:rsidRDefault="00DF2578" w:rsidP="00DF2578">
      <w:pPr>
        <w:rPr>
          <w:rFonts w:ascii="Arial" w:hAnsi="Arial" w:cs="Arial"/>
          <w:b/>
          <w:bCs/>
          <w:sz w:val="20"/>
          <w:szCs w:val="20"/>
        </w:rPr>
      </w:pPr>
      <w:r w:rsidRPr="289512C1">
        <w:rPr>
          <w:rFonts w:ascii="Arial" w:hAnsi="Arial" w:cs="Arial"/>
          <w:b/>
          <w:bCs/>
          <w:sz w:val="20"/>
          <w:szCs w:val="20"/>
        </w:rPr>
        <w:t>August</w:t>
      </w:r>
    </w:p>
    <w:p w14:paraId="038F68B0" w14:textId="49242CBF" w:rsidR="13039B3C" w:rsidRPr="00DF2578" w:rsidRDefault="00DF2578" w:rsidP="13039B3C">
      <w:pPr>
        <w:rPr>
          <w:rFonts w:ascii="Arial" w:hAnsi="Arial" w:cs="Arial"/>
          <w:sz w:val="20"/>
          <w:szCs w:val="20"/>
        </w:rPr>
      </w:pPr>
      <w:r w:rsidRPr="00DF2578">
        <w:rPr>
          <w:rFonts w:ascii="Arial" w:hAnsi="Arial" w:cs="Arial"/>
          <w:sz w:val="20"/>
          <w:szCs w:val="20"/>
        </w:rPr>
        <w:t>Staff induction continued, review scheme of work, review learner induction, team meeting and standardisation.</w:t>
      </w:r>
    </w:p>
    <w:sectPr w:rsidR="13039B3C" w:rsidRPr="00DF2578" w:rsidSect="00D27881">
      <w:headerReference w:type="default" r:id="rId9"/>
      <w:footerReference w:type="default" r:id="rId10"/>
      <w:pgSz w:w="11906" w:h="16838"/>
      <w:pgMar w:top="1440" w:right="1440" w:bottom="1440" w:left="144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B742C" w14:textId="77777777" w:rsidR="0091021B" w:rsidRDefault="0091021B" w:rsidP="00EA47CA">
      <w:r>
        <w:separator/>
      </w:r>
    </w:p>
  </w:endnote>
  <w:endnote w:type="continuationSeparator" w:id="0">
    <w:p w14:paraId="628D5C72" w14:textId="77777777" w:rsidR="0091021B" w:rsidRDefault="0091021B" w:rsidP="00EA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D2E06" w14:textId="1EEBADAB" w:rsidR="00EA47CA" w:rsidRPr="00EA47CA" w:rsidRDefault="00EA47CA">
    <w:pPr>
      <w:pStyle w:val="Footer"/>
      <w:rPr>
        <w:color w:val="333333"/>
      </w:rPr>
    </w:pPr>
    <w:r w:rsidRPr="00B3520A">
      <w:rPr>
        <w:rFonts w:ascii="Arial" w:hAnsi="Arial" w:cs="Arial"/>
        <w:b/>
        <w:color w:val="333333"/>
        <w:sz w:val="18"/>
        <w:szCs w:val="18"/>
      </w:rPr>
      <w:t>Version 1.</w:t>
    </w:r>
    <w:r w:rsidR="00DF2578">
      <w:rPr>
        <w:rFonts w:ascii="Arial" w:hAnsi="Arial" w:cs="Arial"/>
        <w:b/>
        <w:color w:val="333333"/>
        <w:sz w:val="18"/>
        <w:szCs w:val="18"/>
      </w:rPr>
      <w:t>0</w:t>
    </w:r>
    <w:r w:rsidRPr="00B3520A">
      <w:rPr>
        <w:rFonts w:ascii="Arial" w:hAnsi="Arial" w:cs="Arial"/>
        <w:b/>
        <w:color w:val="333333"/>
        <w:sz w:val="18"/>
        <w:szCs w:val="18"/>
      </w:rPr>
      <w:t xml:space="preserve"> - </w:t>
    </w:r>
    <w:r w:rsidR="00DF2578">
      <w:rPr>
        <w:rFonts w:ascii="Arial" w:hAnsi="Arial" w:cs="Arial"/>
        <w:color w:val="333333"/>
        <w:sz w:val="18"/>
        <w:szCs w:val="18"/>
      </w:rPr>
      <w:t>May</w:t>
    </w:r>
    <w:r w:rsidRPr="00B3520A">
      <w:rPr>
        <w:rFonts w:ascii="Arial" w:hAnsi="Arial" w:cs="Arial"/>
        <w:color w:val="333333"/>
        <w:sz w:val="18"/>
        <w:szCs w:val="18"/>
      </w:rPr>
      <w:t xml:space="preserve"> / </w:t>
    </w:r>
    <w:r w:rsidR="00DF2578">
      <w:rPr>
        <w:rFonts w:ascii="Arial" w:hAnsi="Arial" w:cs="Arial"/>
        <w:color w:val="333333"/>
        <w:sz w:val="18"/>
        <w:szCs w:val="18"/>
      </w:rPr>
      <w:t>2026</w:t>
    </w:r>
    <w:r w:rsidRPr="00B3520A">
      <w:rPr>
        <w:color w:val="333333"/>
      </w:rPr>
      <w:ptab w:relativeTo="margin" w:alignment="center" w:leader="none"/>
    </w:r>
    <w:r w:rsidRPr="00B3520A">
      <w:rPr>
        <w:color w:val="333333"/>
      </w:rPr>
      <w:ptab w:relativeTo="margin" w:alignment="right" w:leader="none"/>
    </w:r>
    <w:r w:rsidRPr="00B3520A">
      <w:rPr>
        <w:color w:val="333333"/>
      </w:rPr>
      <w:t xml:space="preserve">   </w:t>
    </w:r>
    <w:r w:rsidRPr="00B3520A">
      <w:rPr>
        <w:rFonts w:ascii="Arial" w:hAnsi="Arial" w:cs="Arial"/>
        <w:b/>
        <w:color w:val="333333"/>
        <w:sz w:val="18"/>
        <w:szCs w:val="18"/>
      </w:rPr>
      <w:t xml:space="preserve">Visit </w:t>
    </w:r>
    <w:r w:rsidRPr="00B3520A">
      <w:rPr>
        <w:rFonts w:ascii="Arial" w:hAnsi="Arial" w:cs="Arial"/>
        <w:color w:val="333333"/>
        <w:sz w:val="18"/>
        <w:szCs w:val="18"/>
      </w:rPr>
      <w:t>ncfe.org.uk</w:t>
    </w:r>
    <w:r w:rsidRPr="00B3520A">
      <w:rPr>
        <w:rFonts w:ascii="Arial" w:hAnsi="Arial" w:cs="Arial"/>
        <w:b/>
        <w:color w:val="333333"/>
        <w:sz w:val="18"/>
        <w:szCs w:val="18"/>
      </w:rPr>
      <w:t xml:space="preserve">    Call </w:t>
    </w:r>
    <w:r w:rsidRPr="00B3520A">
      <w:rPr>
        <w:rFonts w:ascii="Arial" w:hAnsi="Arial" w:cs="Arial"/>
        <w:color w:val="333333"/>
        <w:sz w:val="18"/>
        <w:szCs w:val="18"/>
      </w:rPr>
      <w:t>0191 239 8000</w:t>
    </w:r>
    <w:r>
      <w:rPr>
        <w:noProof/>
      </w:rPr>
      <w:drawing>
        <wp:anchor distT="0" distB="0" distL="114300" distR="114300" simplePos="0" relativeHeight="251661312" behindDoc="1" locked="0" layoutInCell="1" allowOverlap="1" wp14:anchorId="6245D19C" wp14:editId="49167621">
          <wp:simplePos x="0" y="0"/>
          <wp:positionH relativeFrom="column">
            <wp:posOffset>-914400</wp:posOffset>
          </wp:positionH>
          <wp:positionV relativeFrom="paragraph">
            <wp:posOffset>468924</wp:posOffset>
          </wp:positionV>
          <wp:extent cx="7616651" cy="144710"/>
          <wp:effectExtent l="0" t="0" r="0" b="0"/>
          <wp:wrapNone/>
          <wp:docPr id="10335179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0697829" name="Picture 15706978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651" cy="144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AAAC5" w14:textId="77777777" w:rsidR="0091021B" w:rsidRDefault="0091021B" w:rsidP="00EA47CA">
      <w:r>
        <w:separator/>
      </w:r>
    </w:p>
  </w:footnote>
  <w:footnote w:type="continuationSeparator" w:id="0">
    <w:p w14:paraId="359A83CA" w14:textId="77777777" w:rsidR="0091021B" w:rsidRDefault="0091021B" w:rsidP="00EA4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D6430" w14:textId="4E80BF14" w:rsidR="00EA47CA" w:rsidRDefault="00EA47C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2F4938" wp14:editId="740DD62D">
          <wp:simplePos x="0" y="0"/>
          <wp:positionH relativeFrom="column">
            <wp:posOffset>-914400</wp:posOffset>
          </wp:positionH>
          <wp:positionV relativeFrom="paragraph">
            <wp:posOffset>-446112</wp:posOffset>
          </wp:positionV>
          <wp:extent cx="7566408" cy="1348028"/>
          <wp:effectExtent l="0" t="0" r="0" b="0"/>
          <wp:wrapNone/>
          <wp:docPr id="711204744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202084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408" cy="13480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7CA"/>
    <w:rsid w:val="0002221A"/>
    <w:rsid w:val="00335E9F"/>
    <w:rsid w:val="00776B97"/>
    <w:rsid w:val="0091021B"/>
    <w:rsid w:val="00913A3A"/>
    <w:rsid w:val="00945EBE"/>
    <w:rsid w:val="00996611"/>
    <w:rsid w:val="00AB1CC5"/>
    <w:rsid w:val="00B3238A"/>
    <w:rsid w:val="00BA3B65"/>
    <w:rsid w:val="00D27881"/>
    <w:rsid w:val="00D97016"/>
    <w:rsid w:val="00DF2578"/>
    <w:rsid w:val="00EA47CA"/>
    <w:rsid w:val="13039B3C"/>
    <w:rsid w:val="1DD96CF4"/>
    <w:rsid w:val="289512C1"/>
    <w:rsid w:val="2BE69FE7"/>
    <w:rsid w:val="5E92ADE4"/>
    <w:rsid w:val="7A49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01156"/>
  <w15:chartTrackingRefBased/>
  <w15:docId w15:val="{A415FB11-D2DF-8A40-AE87-2582EA43E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7CA"/>
    <w:rPr>
      <w:kern w:val="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221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47CA"/>
  </w:style>
  <w:style w:type="paragraph" w:styleId="Footer">
    <w:name w:val="footer"/>
    <w:basedOn w:val="Normal"/>
    <w:link w:val="Foot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47CA"/>
  </w:style>
  <w:style w:type="character" w:styleId="CommentReference">
    <w:name w:val="annotation reference"/>
    <w:basedOn w:val="DefaultParagraphFont"/>
    <w:uiPriority w:val="99"/>
    <w:semiHidden/>
    <w:unhideWhenUsed/>
    <w:rsid w:val="00DF25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2578"/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2578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02221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68F8A5C56804486EF5C76FE82F51F" ma:contentTypeVersion="24" ma:contentTypeDescription="Create a new document." ma:contentTypeScope="" ma:versionID="d87d73214e3265dd161fc647d968f6b5">
  <xsd:schema xmlns:xsd="http://www.w3.org/2001/XMLSchema" xmlns:xs="http://www.w3.org/2001/XMLSchema" xmlns:p="http://schemas.microsoft.com/office/2006/metadata/properties" xmlns:ns1="http://schemas.microsoft.com/sharepoint/v3" xmlns:ns2="61cb4f89-9291-4377-acdd-6ad534f273b0" xmlns:ns3="2910ae0d-d99b-43ae-b7eb-97dae584179d" targetNamespace="http://schemas.microsoft.com/office/2006/metadata/properties" ma:root="true" ma:fieldsID="ff0df3625556ede9e098a121c118a9d8" ns1:_="" ns2:_="" ns3:_="">
    <xsd:import namespace="http://schemas.microsoft.com/sharepoint/v3"/>
    <xsd:import namespace="61cb4f89-9291-4377-acdd-6ad534f273b0"/>
    <xsd:import namespace="2910ae0d-d99b-43ae-b7eb-97dae5841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Test" minOccurs="0"/>
                <xsd:element ref="ns2:MediaServiceObjectDetectorVersions" minOccurs="0"/>
                <xsd:element ref="ns2:MediaServiceSearchProperties" minOccurs="0"/>
                <xsd:element ref="ns2:Owne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b4f89-9291-4377-acdd-6ad534f27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est" ma:index="24" nillable="true" ma:displayName="Retention Period" ma:internalName="Test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wner" ma:index="27" nillable="true" ma:displayName="Owner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0ae0d-d99b-43ae-b7eb-97dae58417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a97f40-fef8-4a94-96f7-d65f1877b13a}" ma:internalName="TaxCatchAll" ma:showField="CatchAllData" ma:web="2910ae0d-d99b-43ae-b7eb-97dae58417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1cb4f89-9291-4377-acdd-6ad534f273b0">
      <Terms xmlns="http://schemas.microsoft.com/office/infopath/2007/PartnerControls"/>
    </lcf76f155ced4ddcb4097134ff3c332f>
    <TaxCatchAll xmlns="2910ae0d-d99b-43ae-b7eb-97dae584179d" xsi:nil="true"/>
    <Test xmlns="61cb4f89-9291-4377-acdd-6ad534f273b0" xsi:nil="true"/>
    <_ip_UnifiedCompliancePolicyProperties xmlns="http://schemas.microsoft.com/sharepoint/v3" xsi:nil="true"/>
    <Owner xmlns="61cb4f89-9291-4377-acdd-6ad534f273b0">
      <UserInfo>
        <DisplayName/>
        <AccountId xsi:nil="true"/>
        <AccountType/>
      </UserInfo>
    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AFDE18-56B5-4CE6-B5ED-360E75C8F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cb4f89-9291-4377-acdd-6ad534f273b0"/>
    <ds:schemaRef ds:uri="2910ae0d-d99b-43ae-b7eb-97dae5841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0B213B-780A-4DD8-8C97-1D4F566165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1cb4f89-9291-4377-acdd-6ad534f273b0"/>
    <ds:schemaRef ds:uri="2910ae0d-d99b-43ae-b7eb-97dae584179d"/>
  </ds:schemaRefs>
</ds:datastoreItem>
</file>

<file path=customXml/itemProps3.xml><?xml version="1.0" encoding="utf-8"?>
<ds:datastoreItem xmlns:ds="http://schemas.openxmlformats.org/officeDocument/2006/customXml" ds:itemID="{E19BDB9F-E846-4527-AD81-0FECD4882B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Sapsford</dc:creator>
  <cp:keywords/>
  <dc:description/>
  <cp:lastModifiedBy>Craig Coates</cp:lastModifiedBy>
  <cp:revision>5</cp:revision>
  <dcterms:created xsi:type="dcterms:W3CDTF">2026-05-22T13:49:00Z</dcterms:created>
  <dcterms:modified xsi:type="dcterms:W3CDTF">2026-07-09T13:44:00Z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0x010100BE068F8A5C56804486EF5C76FE82F51F</vt:lpwstr>
  </property>
  <property fmtid="{D5CDD505-2E9C-101B-9397-08002B2CF9AE}" pid="3" name="MediaServiceImageTags">
    <vt:lpwstr/>
  </property>
</Properties>
</file>